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3" w:rsidRPr="00777530" w:rsidRDefault="00031483" w:rsidP="00777530">
      <w:pPr>
        <w:pStyle w:val="a8"/>
        <w:spacing w:line="276" w:lineRule="auto"/>
        <w:rPr>
          <w:color w:val="000000" w:themeColor="text1"/>
          <w:sz w:val="18"/>
          <w:szCs w:val="18"/>
        </w:rPr>
      </w:pPr>
      <w:bookmarkStart w:id="0" w:name="_GoBack"/>
      <w:bookmarkEnd w:id="0"/>
      <w:r w:rsidRPr="00777530">
        <w:rPr>
          <w:color w:val="000000" w:themeColor="text1"/>
          <w:sz w:val="18"/>
          <w:szCs w:val="18"/>
        </w:rPr>
        <w:t>СООБЩЕНИЕ</w:t>
      </w:r>
    </w:p>
    <w:p w:rsidR="00031483" w:rsidRPr="00777530" w:rsidRDefault="003E6E1E" w:rsidP="00777530">
      <w:pPr>
        <w:spacing w:after="0"/>
        <w:ind w:left="1" w:right="1"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о проведении </w:t>
      </w:r>
      <w:r w:rsidR="00E71790"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годового  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031483" w:rsidRPr="00777530">
        <w:rPr>
          <w:rFonts w:ascii="Times New Roman" w:hAnsi="Times New Roman"/>
          <w:b/>
          <w:color w:val="000000" w:themeColor="text1"/>
          <w:sz w:val="18"/>
          <w:szCs w:val="18"/>
        </w:rPr>
        <w:t>бщего собрания акционеров</w:t>
      </w:r>
    </w:p>
    <w:p w:rsidR="00031483" w:rsidRPr="00777530" w:rsidRDefault="000B5811" w:rsidP="00777530">
      <w:pPr>
        <w:pStyle w:val="4"/>
        <w:spacing w:before="0" w:after="0"/>
        <w:jc w:val="center"/>
        <w:rPr>
          <w:color w:val="000000" w:themeColor="text1"/>
          <w:sz w:val="18"/>
          <w:szCs w:val="18"/>
        </w:rPr>
      </w:pPr>
      <w:r w:rsidRPr="00777530">
        <w:rPr>
          <w:color w:val="000000" w:themeColor="text1"/>
          <w:sz w:val="18"/>
          <w:szCs w:val="18"/>
        </w:rPr>
        <w:t>А</w:t>
      </w:r>
      <w:r w:rsidR="00031483" w:rsidRPr="00777530">
        <w:rPr>
          <w:color w:val="000000" w:themeColor="text1"/>
          <w:sz w:val="18"/>
          <w:szCs w:val="18"/>
        </w:rPr>
        <w:t xml:space="preserve">кционерного </w:t>
      </w:r>
      <w:r w:rsidR="00D64D0C" w:rsidRPr="00777530">
        <w:rPr>
          <w:color w:val="000000" w:themeColor="text1"/>
          <w:sz w:val="18"/>
          <w:szCs w:val="18"/>
        </w:rPr>
        <w:t xml:space="preserve">общества </w:t>
      </w:r>
      <w:r w:rsidR="00031483" w:rsidRPr="00777530">
        <w:rPr>
          <w:color w:val="000000" w:themeColor="text1"/>
          <w:sz w:val="18"/>
          <w:szCs w:val="18"/>
        </w:rPr>
        <w:t>«</w:t>
      </w:r>
      <w:proofErr w:type="spellStart"/>
      <w:r w:rsidR="00031483" w:rsidRPr="00777530">
        <w:rPr>
          <w:color w:val="000000" w:themeColor="text1"/>
          <w:sz w:val="18"/>
          <w:szCs w:val="18"/>
        </w:rPr>
        <w:t>Осетровский</w:t>
      </w:r>
      <w:proofErr w:type="spellEnd"/>
      <w:r w:rsidR="00031483" w:rsidRPr="00777530">
        <w:rPr>
          <w:color w:val="000000" w:themeColor="text1"/>
          <w:sz w:val="18"/>
          <w:szCs w:val="18"/>
        </w:rPr>
        <w:t xml:space="preserve"> речной порт»</w:t>
      </w:r>
    </w:p>
    <w:p w:rsidR="00031483" w:rsidRPr="00777530" w:rsidRDefault="00031483" w:rsidP="00777530">
      <w:pPr>
        <w:spacing w:after="0"/>
        <w:ind w:firstLine="567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</w:p>
    <w:p w:rsidR="00031483" w:rsidRPr="00777530" w:rsidRDefault="00031483" w:rsidP="00777530">
      <w:pPr>
        <w:spacing w:after="0"/>
        <w:ind w:firstLine="567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b/>
          <w:i/>
          <w:color w:val="000000" w:themeColor="text1"/>
          <w:sz w:val="18"/>
          <w:szCs w:val="18"/>
        </w:rPr>
        <w:t>Уважаемый акционер!</w:t>
      </w:r>
    </w:p>
    <w:p w:rsidR="00B51E36" w:rsidRPr="003B6AB4" w:rsidRDefault="00B51E36" w:rsidP="00777530">
      <w:pPr>
        <w:spacing w:after="0"/>
        <w:ind w:firstLine="567"/>
        <w:jc w:val="center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</w:p>
    <w:p w:rsidR="00297B79" w:rsidRPr="003B6AB4" w:rsidRDefault="00297B79" w:rsidP="00175862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B6AB4">
        <w:rPr>
          <w:rFonts w:ascii="Times New Roman" w:hAnsi="Times New Roman"/>
          <w:color w:val="000000" w:themeColor="text1"/>
          <w:sz w:val="18"/>
          <w:szCs w:val="18"/>
        </w:rPr>
        <w:t>Совет директоров Акционерного общества «</w:t>
      </w:r>
      <w:proofErr w:type="spellStart"/>
      <w:r w:rsidRPr="003B6AB4">
        <w:rPr>
          <w:rFonts w:ascii="Times New Roman" w:hAnsi="Times New Roman"/>
          <w:color w:val="000000" w:themeColor="text1"/>
          <w:sz w:val="18"/>
          <w:szCs w:val="18"/>
        </w:rPr>
        <w:t>Осетровский</w:t>
      </w:r>
      <w:proofErr w:type="spellEnd"/>
      <w:r w:rsidRPr="003B6AB4">
        <w:rPr>
          <w:rFonts w:ascii="Times New Roman" w:hAnsi="Times New Roman"/>
          <w:color w:val="000000" w:themeColor="text1"/>
          <w:sz w:val="18"/>
          <w:szCs w:val="18"/>
        </w:rPr>
        <w:t xml:space="preserve"> речной порт» (далее - «Общество») уведомляет Вас о проведении годового Общего собрания акционеров, которое состоится </w:t>
      </w:r>
      <w:r w:rsidRPr="003B6AB4">
        <w:rPr>
          <w:rFonts w:ascii="Times New Roman" w:hAnsi="Times New Roman"/>
          <w:b/>
          <w:color w:val="000000" w:themeColor="text1"/>
          <w:sz w:val="18"/>
          <w:szCs w:val="18"/>
        </w:rPr>
        <w:t xml:space="preserve">17 </w:t>
      </w:r>
      <w:r w:rsidR="003B6AB4" w:rsidRPr="003B6AB4">
        <w:rPr>
          <w:rFonts w:ascii="Times New Roman" w:hAnsi="Times New Roman"/>
          <w:b/>
          <w:color w:val="000000" w:themeColor="text1"/>
          <w:sz w:val="18"/>
          <w:szCs w:val="18"/>
        </w:rPr>
        <w:t xml:space="preserve">июля </w:t>
      </w:r>
      <w:r w:rsidRPr="003B6AB4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="003B6AB4" w:rsidRPr="003B6AB4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3B6AB4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года</w:t>
      </w:r>
      <w:r w:rsidR="003B6AB4" w:rsidRPr="003B6AB4">
        <w:rPr>
          <w:rFonts w:ascii="Times New Roman" w:hAnsi="Times New Roman"/>
          <w:b/>
          <w:color w:val="000000" w:themeColor="text1"/>
          <w:sz w:val="18"/>
          <w:szCs w:val="18"/>
        </w:rPr>
        <w:t>.</w:t>
      </w:r>
    </w:p>
    <w:p w:rsidR="0092627A" w:rsidRDefault="00297B79" w:rsidP="00175862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B6AB4">
        <w:rPr>
          <w:rFonts w:ascii="Times New Roman" w:hAnsi="Times New Roman"/>
          <w:color w:val="000000" w:themeColor="text1"/>
          <w:sz w:val="18"/>
          <w:szCs w:val="18"/>
        </w:rPr>
        <w:t xml:space="preserve">Годовое Общее собрание акционеров проводится в форме </w:t>
      </w:r>
      <w:r w:rsidR="003B6AB4" w:rsidRPr="003B6AB4">
        <w:rPr>
          <w:rFonts w:ascii="Times New Roman" w:hAnsi="Times New Roman"/>
          <w:b/>
          <w:color w:val="000000" w:themeColor="text1"/>
          <w:sz w:val="18"/>
          <w:szCs w:val="18"/>
        </w:rPr>
        <w:t>заочного голосования</w:t>
      </w:r>
      <w:r w:rsidRPr="003B6AB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B500FD">
        <w:rPr>
          <w:rFonts w:ascii="Times New Roman" w:hAnsi="Times New Roman"/>
          <w:color w:val="000000" w:themeColor="text1"/>
          <w:sz w:val="18"/>
          <w:szCs w:val="18"/>
        </w:rPr>
        <w:t>с предварительным направлением</w:t>
      </w:r>
      <w:r w:rsidRPr="003B6AB4">
        <w:rPr>
          <w:rFonts w:ascii="Times New Roman" w:hAnsi="Times New Roman"/>
          <w:color w:val="000000" w:themeColor="text1"/>
          <w:sz w:val="18"/>
          <w:szCs w:val="18"/>
        </w:rPr>
        <w:t xml:space="preserve"> (вручением) бюллетеней для голосования до проведения Общего собрания акционеров Общества.</w:t>
      </w:r>
    </w:p>
    <w:p w:rsidR="00297B79" w:rsidRPr="003B6AB4" w:rsidRDefault="00297B79" w:rsidP="00175862">
      <w:pPr>
        <w:pStyle w:val="a3"/>
        <w:spacing w:line="276" w:lineRule="auto"/>
        <w:ind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B6AB4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2627A"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Местонахождение Общества: </w:t>
      </w:r>
      <w:r w:rsidR="0092627A" w:rsidRPr="00777530">
        <w:rPr>
          <w:rFonts w:ascii="Times New Roman" w:hAnsi="Times New Roman"/>
          <w:b/>
          <w:color w:val="000000" w:themeColor="text1"/>
          <w:sz w:val="18"/>
          <w:szCs w:val="18"/>
        </w:rPr>
        <w:t>666781, Российская Федерация, г. Усть-Кут, ул. Кирова, 136</w:t>
      </w:r>
    </w:p>
    <w:p w:rsidR="003B6AB4" w:rsidRPr="003B6AB4" w:rsidRDefault="003B6AB4" w:rsidP="00175862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B6AB4">
        <w:rPr>
          <w:rFonts w:ascii="Times New Roman" w:hAnsi="Times New Roman"/>
          <w:color w:val="000000"/>
          <w:sz w:val="18"/>
          <w:szCs w:val="18"/>
        </w:rPr>
        <w:t>Почтовый адрес, по которому акционерами направляются заполненные бюллетени для голосования: 666781, Иркутская область, г. Усть-Кут, ул. Кирова, 136, АО «</w:t>
      </w:r>
      <w:proofErr w:type="spellStart"/>
      <w:r w:rsidRPr="003B6AB4">
        <w:rPr>
          <w:rFonts w:ascii="Times New Roman" w:hAnsi="Times New Roman"/>
          <w:color w:val="000000"/>
          <w:sz w:val="18"/>
          <w:szCs w:val="18"/>
        </w:rPr>
        <w:t>Осетровский</w:t>
      </w:r>
      <w:proofErr w:type="spellEnd"/>
      <w:r w:rsidRPr="003B6AB4">
        <w:rPr>
          <w:rFonts w:ascii="Times New Roman" w:hAnsi="Times New Roman"/>
          <w:color w:val="000000"/>
          <w:sz w:val="18"/>
          <w:szCs w:val="18"/>
        </w:rPr>
        <w:t xml:space="preserve"> речной порт».</w:t>
      </w:r>
    </w:p>
    <w:p w:rsidR="003B6AB4" w:rsidRPr="003B6AB4" w:rsidRDefault="003B6AB4" w:rsidP="00175862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B6AB4">
        <w:rPr>
          <w:rFonts w:ascii="Times New Roman" w:hAnsi="Times New Roman"/>
          <w:color w:val="000000"/>
          <w:sz w:val="18"/>
          <w:szCs w:val="18"/>
        </w:rPr>
        <w:t xml:space="preserve">Дата окончания приема заполненных бюллетеней для голосования: </w:t>
      </w:r>
      <w:r w:rsidRPr="00815300">
        <w:rPr>
          <w:rFonts w:ascii="Times New Roman" w:hAnsi="Times New Roman"/>
          <w:b/>
          <w:color w:val="000000"/>
          <w:sz w:val="18"/>
          <w:szCs w:val="18"/>
        </w:rPr>
        <w:t>17 июля 2020 г.</w:t>
      </w:r>
    </w:p>
    <w:p w:rsidR="00297B79" w:rsidRPr="00777530" w:rsidRDefault="00297B79" w:rsidP="00175862">
      <w:pPr>
        <w:pStyle w:val="3"/>
        <w:spacing w:after="0"/>
        <w:ind w:right="-2" w:firstLine="709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3B6AB4">
        <w:rPr>
          <w:rFonts w:ascii="Times New Roman" w:hAnsi="Times New Roman"/>
          <w:b/>
          <w:color w:val="000000" w:themeColor="text1"/>
          <w:sz w:val="18"/>
          <w:szCs w:val="18"/>
        </w:rPr>
        <w:t>22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3B6AB4">
        <w:rPr>
          <w:rFonts w:ascii="Times New Roman" w:hAnsi="Times New Roman"/>
          <w:b/>
          <w:color w:val="000000" w:themeColor="text1"/>
          <w:sz w:val="18"/>
          <w:szCs w:val="18"/>
        </w:rPr>
        <w:t>июня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20</w:t>
      </w:r>
      <w:r w:rsidR="00B500FD">
        <w:rPr>
          <w:rFonts w:ascii="Times New Roman" w:hAnsi="Times New Roman"/>
          <w:b/>
          <w:color w:val="000000" w:themeColor="text1"/>
          <w:sz w:val="18"/>
          <w:szCs w:val="18"/>
        </w:rPr>
        <w:t>20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г., </w:t>
      </w:r>
      <w:r w:rsidRPr="00777530">
        <w:rPr>
          <w:rFonts w:ascii="Times New Roman" w:hAnsi="Times New Roman"/>
          <w:color w:val="000000" w:themeColor="text1"/>
          <w:sz w:val="18"/>
          <w:szCs w:val="18"/>
        </w:rPr>
        <w:t>конец операционного дня.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</w:p>
    <w:p w:rsidR="00297B79" w:rsidRPr="001D1227" w:rsidRDefault="00297B79" w:rsidP="00175862">
      <w:pPr>
        <w:pStyle w:val="2"/>
        <w:spacing w:after="0" w:line="276" w:lineRule="auto"/>
        <w:ind w:right="-2" w:firstLine="709"/>
        <w:rPr>
          <w:rFonts w:ascii="Times New Roman" w:hAnsi="Times New Roman"/>
          <w:color w:val="000000" w:themeColor="text1"/>
          <w:sz w:val="16"/>
          <w:szCs w:val="16"/>
        </w:rPr>
      </w:pPr>
    </w:p>
    <w:p w:rsidR="00297B79" w:rsidRPr="00777530" w:rsidRDefault="00297B79" w:rsidP="00175862">
      <w:pPr>
        <w:pStyle w:val="2"/>
        <w:spacing w:after="0" w:line="276" w:lineRule="auto"/>
        <w:ind w:right="-2" w:firstLine="709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В собрании могут принимать участие лица:</w:t>
      </w:r>
    </w:p>
    <w:p w:rsidR="00297B79" w:rsidRPr="00777530" w:rsidRDefault="00297B79" w:rsidP="00175862">
      <w:pPr>
        <w:pStyle w:val="2"/>
        <w:numPr>
          <w:ilvl w:val="0"/>
          <w:numId w:val="1"/>
        </w:numPr>
        <w:tabs>
          <w:tab w:val="clear" w:pos="1490"/>
          <w:tab w:val="num" w:pos="-2160"/>
          <w:tab w:val="left" w:pos="360"/>
          <w:tab w:val="num" w:pos="851"/>
        </w:tabs>
        <w:spacing w:after="0" w:line="276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777530">
        <w:rPr>
          <w:rFonts w:ascii="Times New Roman" w:hAnsi="Times New Roman"/>
          <w:color w:val="000000" w:themeColor="text1"/>
          <w:sz w:val="18"/>
          <w:szCs w:val="18"/>
        </w:rPr>
        <w:t>включенные</w:t>
      </w:r>
      <w:proofErr w:type="gramEnd"/>
      <w:r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 в список лиц, имеющих право на участие в собрании;</w:t>
      </w:r>
    </w:p>
    <w:p w:rsidR="00297B79" w:rsidRPr="00777530" w:rsidRDefault="00297B79" w:rsidP="00175862">
      <w:pPr>
        <w:pStyle w:val="2"/>
        <w:numPr>
          <w:ilvl w:val="0"/>
          <w:numId w:val="1"/>
        </w:numPr>
        <w:tabs>
          <w:tab w:val="clear" w:pos="1490"/>
          <w:tab w:val="num" w:pos="-2160"/>
          <w:tab w:val="left" w:pos="360"/>
          <w:tab w:val="num" w:pos="851"/>
        </w:tabs>
        <w:spacing w:after="0" w:line="276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лица, к которым права указанных лиц на акции перешли в порядке наследования или реорганизации;</w:t>
      </w:r>
    </w:p>
    <w:p w:rsidR="00297B79" w:rsidRPr="00777530" w:rsidRDefault="00297B79" w:rsidP="00175862">
      <w:pPr>
        <w:pStyle w:val="2"/>
        <w:numPr>
          <w:ilvl w:val="0"/>
          <w:numId w:val="1"/>
        </w:numPr>
        <w:tabs>
          <w:tab w:val="clear" w:pos="1490"/>
          <w:tab w:val="num" w:pos="-2160"/>
          <w:tab w:val="left" w:pos="360"/>
          <w:tab w:val="num" w:pos="851"/>
        </w:tabs>
        <w:spacing w:after="0" w:line="276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представители вышеуказанных лиц, действующие на основании доверенности на голосование или закона.</w:t>
      </w:r>
    </w:p>
    <w:p w:rsidR="00297B79" w:rsidRPr="001D1227" w:rsidRDefault="00297B79" w:rsidP="00175862">
      <w:pPr>
        <w:pStyle w:val="3"/>
        <w:spacing w:after="0"/>
        <w:ind w:right="-2" w:firstLine="709"/>
        <w:jc w:val="both"/>
        <w:rPr>
          <w:rFonts w:ascii="Times New Roman" w:hAnsi="Times New Roman"/>
          <w:color w:val="000000" w:themeColor="text1"/>
        </w:rPr>
      </w:pPr>
    </w:p>
    <w:p w:rsidR="00297B79" w:rsidRPr="00777530" w:rsidRDefault="00297B79" w:rsidP="00175862">
      <w:pPr>
        <w:pStyle w:val="3"/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В случае передачи Вами акций после даты составления списка лиц, имеющих право на участие в собрании, и до даты проведения собрания, Вы обязаны выдать приобретателю доверенность на голосование или голосовать на собрании в соответствии с указаниями приобретателя акций. Указанное правило применяется также к каждому последующему случаю передачи акции.</w:t>
      </w:r>
    </w:p>
    <w:p w:rsidR="00297B79" w:rsidRPr="00777530" w:rsidRDefault="00297B79" w:rsidP="0017586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Доверенность на участие в собрании должна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297B79" w:rsidRPr="001D1227" w:rsidRDefault="00297B79" w:rsidP="00175862">
      <w:pPr>
        <w:pStyle w:val="Default"/>
        <w:spacing w:line="276" w:lineRule="auto"/>
        <w:ind w:right="-2" w:firstLine="709"/>
        <w:rPr>
          <w:sz w:val="16"/>
          <w:szCs w:val="16"/>
        </w:rPr>
      </w:pPr>
    </w:p>
    <w:p w:rsidR="00297B79" w:rsidRDefault="00297B79" w:rsidP="00175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77530">
        <w:rPr>
          <w:rFonts w:ascii="Times New Roman" w:hAnsi="Times New Roman"/>
          <w:sz w:val="18"/>
          <w:szCs w:val="18"/>
        </w:rPr>
        <w:t>Категория (типы) акций, владельцы которых имеют право голоса по всем или некоторым вопросам повестки дня общего собрания акционеров: И</w:t>
      </w:r>
      <w:r w:rsidRPr="00777530">
        <w:rPr>
          <w:rFonts w:ascii="Times New Roman" w:hAnsi="Times New Roman"/>
          <w:bCs/>
          <w:iCs/>
          <w:sz w:val="18"/>
          <w:szCs w:val="18"/>
        </w:rPr>
        <w:t xml:space="preserve">дентификационные признаки акций, владельцы которых имеют право на участие в общем собрании акционеров эмитента: </w:t>
      </w:r>
      <w:r w:rsidRPr="00777530">
        <w:rPr>
          <w:rFonts w:ascii="Times New Roman" w:hAnsi="Times New Roman"/>
          <w:b/>
          <w:bCs/>
          <w:iCs/>
          <w:sz w:val="18"/>
          <w:szCs w:val="18"/>
        </w:rPr>
        <w:t>акции обыкновенные именные бездокументарные, государственный регистрационный номер выпуска 1-01-20766-</w:t>
      </w:r>
      <w:r w:rsidRPr="00777530">
        <w:rPr>
          <w:rFonts w:ascii="Times New Roman" w:hAnsi="Times New Roman"/>
          <w:b/>
          <w:bCs/>
          <w:iCs/>
          <w:sz w:val="18"/>
          <w:szCs w:val="18"/>
          <w:lang w:val="en-US"/>
        </w:rPr>
        <w:t>F</w:t>
      </w:r>
      <w:r w:rsidRPr="00777530">
        <w:rPr>
          <w:rFonts w:ascii="Times New Roman" w:hAnsi="Times New Roman"/>
          <w:b/>
          <w:bCs/>
          <w:iCs/>
          <w:sz w:val="18"/>
          <w:szCs w:val="18"/>
        </w:rPr>
        <w:t xml:space="preserve">, </w:t>
      </w:r>
      <w:r w:rsidRPr="00777530">
        <w:rPr>
          <w:rFonts w:ascii="Times New Roman" w:hAnsi="Times New Roman"/>
          <w:b/>
          <w:sz w:val="18"/>
          <w:szCs w:val="18"/>
          <w:lang w:val="en-US"/>
        </w:rPr>
        <w:t>ISIN</w:t>
      </w:r>
      <w:r w:rsidRPr="00777530">
        <w:rPr>
          <w:rFonts w:ascii="Times New Roman" w:hAnsi="Times New Roman"/>
          <w:b/>
          <w:sz w:val="18"/>
          <w:szCs w:val="18"/>
        </w:rPr>
        <w:t>: RU000A0JRYV5</w:t>
      </w:r>
    </w:p>
    <w:p w:rsidR="001D1227" w:rsidRPr="001D1227" w:rsidRDefault="001D1227" w:rsidP="0077753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31483" w:rsidRPr="00777530" w:rsidRDefault="00031483" w:rsidP="00777530">
      <w:pPr>
        <w:spacing w:after="0"/>
        <w:ind w:right="1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777530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Повестка дня</w:t>
      </w:r>
      <w:r w:rsidRPr="00777530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Pr="00777530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собрания: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1.  Утверждение годового отчета, годовой бухгалтерской (финансовой) отчетности Общества за 2019 год.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2.  Распределение прибыли, в том числе выплате (объявлении) дивидендов, и убытков Общества по результатам отчетного года.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3.  Утверждение аудитора Общества на 2020 год.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4.  Избрание членов Ревизионной комиссии Общества.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5.  Избрание членов Совета директоров Общества.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6. </w:t>
      </w:r>
      <w:r w:rsidRPr="0043765D">
        <w:rPr>
          <w:rFonts w:ascii="Times New Roman" w:hAnsi="Times New Roman"/>
          <w:sz w:val="18"/>
          <w:szCs w:val="18"/>
        </w:rPr>
        <w:t>Об утверждении Устава АО «</w:t>
      </w:r>
      <w:proofErr w:type="spellStart"/>
      <w:r w:rsidRPr="0043765D">
        <w:rPr>
          <w:rFonts w:ascii="Times New Roman" w:hAnsi="Times New Roman"/>
          <w:sz w:val="18"/>
          <w:szCs w:val="18"/>
        </w:rPr>
        <w:t>Осетровский</w:t>
      </w:r>
      <w:proofErr w:type="spellEnd"/>
      <w:r w:rsidRPr="0043765D">
        <w:rPr>
          <w:rFonts w:ascii="Times New Roman" w:hAnsi="Times New Roman"/>
          <w:sz w:val="18"/>
          <w:szCs w:val="18"/>
        </w:rPr>
        <w:t xml:space="preserve"> речной порт» в новой редакции.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7. О даче согласия на изменение условий крупной сделки. 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8. О даче согласия на изменение условий крупных взаимосвязанных сделок, в совершении которых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9. О даче согласия на совершение крупной сделки, в совершении которой имеется заинтересованность. 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10.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sz w:val="18"/>
          <w:szCs w:val="18"/>
        </w:rPr>
        <w:t xml:space="preserve">11. </w:t>
      </w:r>
      <w:r w:rsidRPr="0043765D">
        <w:rPr>
          <w:rFonts w:ascii="Times New Roman" w:hAnsi="Times New Roman"/>
          <w:color w:val="000000"/>
          <w:sz w:val="18"/>
          <w:szCs w:val="18"/>
        </w:rPr>
        <w:t>О даче согласия на совершение крупной сделки, в совершении которой имеется заинтересованность.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12. О даче согласия на совершение крупной сделки, в совершении которой имеется заинтересованность. 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13.</w:t>
      </w:r>
      <w:r w:rsidRPr="0043765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43765D">
        <w:rPr>
          <w:rFonts w:ascii="Times New Roman" w:hAnsi="Times New Roman"/>
          <w:color w:val="000000"/>
          <w:sz w:val="18"/>
          <w:szCs w:val="18"/>
        </w:rPr>
        <w:t xml:space="preserve">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14.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15. О даче согласия на совершение крупной сделки, в совершении которой имеется заинтересованность.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16.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17.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18. О даче согласия на совершение крупной сделки, в совершении которой имеется заинтересованность.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19.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20. О даче согласия на совершение крупной сделки, в совершении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21. О даче согласия на совершение крупных взаимосвязанных сделок, в совершении которых имеется заинтересованность.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22. О даче согласия на совершение крупных взаимосвязанных сделок, в совершении которых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23. Принятие решения о согласии на совершение сделки, в которой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24.  Принятие решения о согласии на совершение сделок, в которых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 xml:space="preserve">25. Принятие решения о согласии на совершение сделок, в которых имеется заинтересованность. </w:t>
      </w:r>
    </w:p>
    <w:p w:rsidR="0043765D" w:rsidRPr="0043765D" w:rsidRDefault="0043765D" w:rsidP="0043765D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3765D">
        <w:rPr>
          <w:rFonts w:ascii="Times New Roman" w:hAnsi="Times New Roman"/>
          <w:color w:val="000000"/>
          <w:sz w:val="18"/>
          <w:szCs w:val="18"/>
        </w:rPr>
        <w:t>26. Принятие решения о согласии на совершение сделок, в которых имеется заинтересованность.</w:t>
      </w:r>
    </w:p>
    <w:p w:rsidR="00492D1E" w:rsidRPr="001D1227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</w:p>
    <w:p w:rsidR="00492D1E" w:rsidRPr="00777530" w:rsidRDefault="00492D1E" w:rsidP="00175862">
      <w:pPr>
        <w:pStyle w:val="1"/>
        <w:spacing w:before="0" w:after="0" w:line="276" w:lineRule="auto"/>
        <w:ind w:right="-2" w:firstLine="708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В случае</w:t>
      </w:r>
      <w:proofErr w:type="gramStart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,</w:t>
      </w:r>
      <w:proofErr w:type="gramEnd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если акционеры - владельцы голосующих акций </w:t>
      </w:r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>АО «</w:t>
      </w:r>
      <w:proofErr w:type="spellStart"/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речной порт» 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будут голосовать против принятия решения либо не примут участия в голосовании по вопросу повестки дня </w:t>
      </w:r>
      <w:r w:rsidRP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№</w:t>
      </w:r>
      <w:r w:rsidR="00F96889" w:rsidRP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№</w:t>
      </w:r>
      <w:r w:rsidRP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="0043765D" w:rsidRPr="0043765D">
        <w:rPr>
          <w:rFonts w:ascii="Times New Roman" w:hAnsi="Times New Roman"/>
          <w:b w:val="0"/>
          <w:color w:val="000000"/>
          <w:sz w:val="18"/>
          <w:szCs w:val="18"/>
        </w:rPr>
        <w:t xml:space="preserve">7, 8, 9, 10, 11, 12, 13, 14, 15, 16, 17, 18, 19, </w:t>
      </w:r>
      <w:r w:rsidR="0043765D" w:rsidRPr="0043765D">
        <w:rPr>
          <w:rFonts w:ascii="Times New Roman" w:hAnsi="Times New Roman"/>
          <w:b w:val="0"/>
          <w:color w:val="000000"/>
          <w:sz w:val="18"/>
          <w:szCs w:val="18"/>
        </w:rPr>
        <w:lastRenderedPageBreak/>
        <w:t xml:space="preserve">20, 21, 22 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у них в соответствии со статьей 75 Федерального закона «Об акционерных обществах» возникает право требовать у АО «</w:t>
      </w:r>
      <w:proofErr w:type="spellStart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речной порт» выкупа всех или части принадлежащих им акций Общества.</w:t>
      </w:r>
    </w:p>
    <w:p w:rsidR="00492D1E" w:rsidRPr="001D1227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</w:p>
    <w:p w:rsidR="00492D1E" w:rsidRPr="00777530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Список акционеров, имеющих право требовать выкупа АО «</w:t>
      </w:r>
      <w:proofErr w:type="spellStart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речной порт» принадлежащих им акций Общества, составляется на основании данных реестра акционеров </w:t>
      </w:r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>АО «</w:t>
      </w:r>
      <w:proofErr w:type="spellStart"/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 речной порт» 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на </w:t>
      </w:r>
      <w:r w:rsid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22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июня</w:t>
      </w:r>
      <w:r w:rsidR="00F96889"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="0043765D"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20</w:t>
      </w:r>
      <w:r w:rsid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20</w:t>
      </w:r>
      <w:r w:rsidR="0043765D"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года.</w:t>
      </w:r>
    </w:p>
    <w:p w:rsidR="00492D1E" w:rsidRPr="001D1227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</w:p>
    <w:p w:rsidR="00492D1E" w:rsidRPr="00777530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Выкуп акций АО «</w:t>
      </w:r>
      <w:proofErr w:type="spellStart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речной порт» будет осуществляться по цене:</w:t>
      </w:r>
    </w:p>
    <w:p w:rsidR="00492D1E" w:rsidRPr="00777530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493AB3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- </w:t>
      </w:r>
      <w:r w:rsidR="0043765D" w:rsidRPr="00493AB3">
        <w:rPr>
          <w:rFonts w:ascii="Times New Roman" w:hAnsi="Times New Roman"/>
          <w:b w:val="0"/>
          <w:color w:val="000000" w:themeColor="text1"/>
          <w:sz w:val="18"/>
          <w:szCs w:val="18"/>
        </w:rPr>
        <w:t xml:space="preserve">562 (пятьсот шестьдесят два) </w:t>
      </w:r>
      <w:r w:rsidRPr="00493AB3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="0043765D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рубля</w:t>
      </w:r>
      <w:r w:rsidR="0043765D"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за одну обыкновенную именную акцию Общества номинальной стоимостью 1 рубль;</w:t>
      </w:r>
    </w:p>
    <w:p w:rsidR="00492D1E" w:rsidRPr="001D1227" w:rsidRDefault="00492D1E" w:rsidP="00777530">
      <w:pPr>
        <w:pStyle w:val="1"/>
        <w:spacing w:before="0" w:after="0" w:line="276" w:lineRule="auto"/>
        <w:ind w:right="-2"/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92D1E" w:rsidRPr="00777530" w:rsidRDefault="00492D1E" w:rsidP="00777530">
      <w:pPr>
        <w:pStyle w:val="ConsNormal"/>
        <w:spacing w:line="276" w:lineRule="auto"/>
        <w:ind w:right="-2" w:firstLine="0"/>
        <w:jc w:val="both"/>
        <w:rPr>
          <w:color w:val="000000" w:themeColor="text1"/>
          <w:sz w:val="18"/>
          <w:szCs w:val="18"/>
          <w:lang w:eastAsia="ru-RU"/>
        </w:rPr>
      </w:pPr>
      <w:r w:rsidRPr="00777530">
        <w:rPr>
          <w:color w:val="000000" w:themeColor="text1"/>
          <w:sz w:val="18"/>
          <w:szCs w:val="18"/>
          <w:lang w:eastAsia="ru-RU"/>
        </w:rPr>
        <w:t xml:space="preserve">Для выкупа акций акционер не позднее 45 дней с даты принятия Общим собранием акционеров </w:t>
      </w:r>
      <w:r w:rsidRPr="00777530">
        <w:rPr>
          <w:color w:val="000000" w:themeColor="text1"/>
          <w:sz w:val="18"/>
          <w:szCs w:val="18"/>
        </w:rPr>
        <w:t>АО «</w:t>
      </w:r>
      <w:proofErr w:type="spellStart"/>
      <w:r w:rsidRPr="00777530">
        <w:rPr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color w:val="000000" w:themeColor="text1"/>
          <w:sz w:val="18"/>
          <w:szCs w:val="18"/>
        </w:rPr>
        <w:t xml:space="preserve"> речной порт»  </w:t>
      </w:r>
      <w:r w:rsidRPr="00777530">
        <w:rPr>
          <w:color w:val="000000" w:themeColor="text1"/>
          <w:sz w:val="18"/>
          <w:szCs w:val="18"/>
          <w:lang w:eastAsia="ru-RU"/>
        </w:rPr>
        <w:t>решения об одобрении крупных сделок, должен предъявить регистратору Общества письменное требование о выкупе принадлежащих ему акций АО «</w:t>
      </w:r>
      <w:proofErr w:type="spellStart"/>
      <w:r w:rsidRPr="00777530">
        <w:rPr>
          <w:color w:val="000000" w:themeColor="text1"/>
          <w:sz w:val="18"/>
          <w:szCs w:val="18"/>
          <w:lang w:eastAsia="ru-RU"/>
        </w:rPr>
        <w:t>Осетровский</w:t>
      </w:r>
      <w:proofErr w:type="spellEnd"/>
      <w:r w:rsidRPr="00777530">
        <w:rPr>
          <w:color w:val="000000" w:themeColor="text1"/>
          <w:sz w:val="18"/>
          <w:szCs w:val="18"/>
          <w:lang w:eastAsia="ru-RU"/>
        </w:rPr>
        <w:t xml:space="preserve"> речной порт».</w:t>
      </w:r>
    </w:p>
    <w:p w:rsidR="00492D1E" w:rsidRPr="00777530" w:rsidRDefault="00492D1E" w:rsidP="0077753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777530">
        <w:rPr>
          <w:rFonts w:ascii="Times New Roman" w:hAnsi="Times New Roman"/>
          <w:b/>
          <w:color w:val="000000"/>
          <w:sz w:val="18"/>
          <w:szCs w:val="18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реестродержателю Общества</w:t>
      </w:r>
      <w:r w:rsidRPr="00777530">
        <w:rPr>
          <w:rFonts w:ascii="Times New Roman" w:hAnsi="Times New Roman"/>
          <w:b/>
          <w:sz w:val="18"/>
          <w:szCs w:val="18"/>
        </w:rPr>
        <w:t xml:space="preserve"> </w:t>
      </w:r>
      <w:r w:rsidRPr="00777530">
        <w:rPr>
          <w:rFonts w:ascii="Times New Roman" w:hAnsi="Times New Roman"/>
          <w:b/>
          <w:color w:val="000000"/>
          <w:sz w:val="18"/>
          <w:szCs w:val="18"/>
        </w:rPr>
        <w:t xml:space="preserve">по адресу: АО ВТБ Регистратор, а/я </w:t>
      </w:r>
      <w:smartTag w:uri="urn:schemas-microsoft-com:office:smarttags" w:element="metricconverter">
        <w:smartTagPr>
          <w:attr w:name="ProductID" w:val="54, г"/>
        </w:smartTagPr>
        <w:r w:rsidRPr="00777530">
          <w:rPr>
            <w:rFonts w:ascii="Times New Roman" w:hAnsi="Times New Roman"/>
            <w:b/>
            <w:color w:val="000000"/>
            <w:sz w:val="18"/>
            <w:szCs w:val="18"/>
          </w:rPr>
          <w:t>54, г</w:t>
        </w:r>
      </w:smartTag>
      <w:r w:rsidRPr="00777530">
        <w:rPr>
          <w:rFonts w:ascii="Times New Roman" w:hAnsi="Times New Roman"/>
          <w:b/>
          <w:color w:val="000000"/>
          <w:sz w:val="18"/>
          <w:szCs w:val="18"/>
        </w:rPr>
        <w:t>. Москва, Россия, 127137 путем направления по почте либо вручения под роспись документа в письменной форме, подписанного акционером.</w:t>
      </w:r>
    </w:p>
    <w:p w:rsidR="00492D1E" w:rsidRPr="00777530" w:rsidRDefault="00492D1E" w:rsidP="0077753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777530">
        <w:rPr>
          <w:rFonts w:ascii="Times New Roman" w:hAnsi="Times New Roman"/>
          <w:color w:val="000000"/>
          <w:sz w:val="18"/>
          <w:szCs w:val="18"/>
          <w:u w:val="single"/>
        </w:rPr>
        <w:t>Требование акционера о выкупе у него акций должно содержать: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фамилия, имя, отчество (полное наименование) акционера;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место жительства (место нахождения);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количество, категория (тип) и государственный регистрационный номер выпуска акций, выкупа которых требует акционер;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паспортные данные для акционера - физического лица;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лица, в случае, если он является нерезидентом;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подпись акционера - физического лица или его уполномоченного представител</w:t>
      </w:r>
      <w:proofErr w:type="gramStart"/>
      <w:r w:rsidRPr="00777530">
        <w:rPr>
          <w:rFonts w:ascii="Times New Roman" w:hAnsi="Times New Roman"/>
          <w:color w:val="000000"/>
          <w:sz w:val="18"/>
          <w:szCs w:val="18"/>
        </w:rPr>
        <w:t>я-</w:t>
      </w:r>
      <w:proofErr w:type="gramEnd"/>
      <w:r w:rsidRPr="00777530">
        <w:rPr>
          <w:rFonts w:ascii="Times New Roman" w:hAnsi="Times New Roman"/>
          <w:color w:val="000000"/>
          <w:sz w:val="18"/>
          <w:szCs w:val="18"/>
        </w:rPr>
        <w:t xml:space="preserve"> подпись уполномоченного лица акционера - юридического лица и печать акционера - юридического лица;</w:t>
      </w:r>
    </w:p>
    <w:p w:rsidR="00492D1E" w:rsidRPr="00777530" w:rsidRDefault="00492D1E" w:rsidP="00777530">
      <w:pPr>
        <w:pStyle w:val="11"/>
        <w:numPr>
          <w:ilvl w:val="0"/>
          <w:numId w:val="8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способ оплаты (реквизиты банковского счета в случае безналичного расчета).</w:t>
      </w:r>
    </w:p>
    <w:p w:rsidR="00492D1E" w:rsidRPr="00777530" w:rsidRDefault="00492D1E" w:rsidP="0077753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r w:rsidRPr="00777530">
        <w:rPr>
          <w:rFonts w:ascii="Times New Roman" w:hAnsi="Times New Roman"/>
          <w:color w:val="000000"/>
          <w:sz w:val="18"/>
          <w:szCs w:val="18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492D1E" w:rsidRPr="00777530" w:rsidRDefault="00492D1E" w:rsidP="00777530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777530">
        <w:rPr>
          <w:rFonts w:ascii="Times New Roman" w:hAnsi="Times New Roman"/>
          <w:color w:val="000000"/>
          <w:sz w:val="18"/>
          <w:szCs w:val="18"/>
        </w:rPr>
        <w:t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</w:t>
      </w:r>
      <w:proofErr w:type="gramEnd"/>
      <w:r w:rsidRPr="00777530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777530">
        <w:rPr>
          <w:rFonts w:ascii="Times New Roman" w:hAnsi="Times New Roman"/>
          <w:color w:val="000000"/>
          <w:sz w:val="18"/>
          <w:szCs w:val="18"/>
        </w:rPr>
        <w:t>числе</w:t>
      </w:r>
      <w:proofErr w:type="gramEnd"/>
      <w:r w:rsidRPr="00777530">
        <w:rPr>
          <w:rFonts w:ascii="Times New Roman" w:hAnsi="Times New Roman"/>
          <w:color w:val="000000"/>
          <w:sz w:val="18"/>
          <w:szCs w:val="18"/>
        </w:rPr>
        <w:t xml:space="preserve">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Если требование подписывается уполномоченным представителем акционера -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:rsidR="00492D1E" w:rsidRPr="00777530" w:rsidRDefault="00492D1E" w:rsidP="00777530">
      <w:pPr>
        <w:spacing w:after="0"/>
        <w:ind w:right="-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Выкуп акций осуществляется в порядке, установленном действующим законодательством Российской Федерации и по цене, указанной выше.</w:t>
      </w:r>
    </w:p>
    <w:p w:rsidR="00492D1E" w:rsidRPr="001D1227" w:rsidRDefault="00492D1E" w:rsidP="00777530">
      <w:pPr>
        <w:pStyle w:val="af"/>
        <w:spacing w:after="0"/>
        <w:ind w:right="-2" w:hanging="360"/>
        <w:rPr>
          <w:rFonts w:ascii="Times New Roman" w:hAnsi="Times New Roman"/>
          <w:color w:val="000000"/>
          <w:sz w:val="16"/>
          <w:szCs w:val="16"/>
        </w:rPr>
      </w:pPr>
    </w:p>
    <w:p w:rsidR="00492D1E" w:rsidRPr="00777530" w:rsidRDefault="00492D1E" w:rsidP="00777530">
      <w:pPr>
        <w:spacing w:after="0"/>
        <w:ind w:right="-2"/>
        <w:jc w:val="both"/>
        <w:rPr>
          <w:rFonts w:ascii="Times New Roman" w:hAnsi="Times New Roman"/>
          <w:sz w:val="18"/>
          <w:szCs w:val="18"/>
        </w:rPr>
      </w:pPr>
      <w:proofErr w:type="gramStart"/>
      <w:r w:rsidRPr="00777530">
        <w:rPr>
          <w:rFonts w:ascii="Times New Roman" w:hAnsi="Times New Roman"/>
          <w:sz w:val="18"/>
          <w:szCs w:val="18"/>
        </w:rPr>
        <w:t xml:space="preserve">С информацией  и материалами лица, имеющие право на участие в </w:t>
      </w:r>
      <w:r w:rsidR="00D403C7" w:rsidRPr="00777530">
        <w:rPr>
          <w:rFonts w:ascii="Times New Roman" w:hAnsi="Times New Roman"/>
          <w:sz w:val="18"/>
          <w:szCs w:val="18"/>
        </w:rPr>
        <w:t>годовом</w:t>
      </w:r>
      <w:r w:rsidRPr="00777530">
        <w:rPr>
          <w:rFonts w:ascii="Times New Roman" w:hAnsi="Times New Roman"/>
          <w:sz w:val="18"/>
          <w:szCs w:val="18"/>
        </w:rPr>
        <w:t xml:space="preserve"> Общем собрании акционеров Общества, могут </w:t>
      </w:r>
      <w:r w:rsidRPr="00493AB3">
        <w:rPr>
          <w:rFonts w:ascii="Times New Roman" w:hAnsi="Times New Roman"/>
          <w:sz w:val="18"/>
          <w:szCs w:val="18"/>
        </w:rPr>
        <w:t xml:space="preserve">ознакомиться либо запросить копии документов </w:t>
      </w:r>
      <w:r w:rsidR="00D403C7" w:rsidRPr="00493AB3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493AB3" w:rsidRPr="00493AB3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26 июня 2020 г. </w:t>
      </w:r>
      <w:r w:rsidR="00493AB3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по 17 июля 2020 г. </w:t>
      </w:r>
      <w:r w:rsidRPr="00493AB3">
        <w:rPr>
          <w:rFonts w:ascii="Times New Roman" w:hAnsi="Times New Roman"/>
          <w:sz w:val="18"/>
          <w:szCs w:val="18"/>
        </w:rPr>
        <w:t>по</w:t>
      </w:r>
      <w:r w:rsidR="00493AB3">
        <w:rPr>
          <w:rFonts w:ascii="Times New Roman" w:hAnsi="Times New Roman"/>
          <w:sz w:val="18"/>
          <w:szCs w:val="18"/>
        </w:rPr>
        <w:t xml:space="preserve"> следующему </w:t>
      </w:r>
      <w:r w:rsidRPr="00493AB3">
        <w:rPr>
          <w:rFonts w:ascii="Times New Roman" w:hAnsi="Times New Roman"/>
          <w:sz w:val="18"/>
          <w:szCs w:val="18"/>
        </w:rPr>
        <w:t>адресу: 666781, Россия, Иркутская</w:t>
      </w:r>
      <w:r w:rsidRPr="00777530">
        <w:rPr>
          <w:rFonts w:ascii="Times New Roman" w:hAnsi="Times New Roman"/>
          <w:sz w:val="18"/>
          <w:szCs w:val="18"/>
        </w:rPr>
        <w:t xml:space="preserve"> область, г. Усть-Кут, ул. Кирова, 136, </w:t>
      </w:r>
      <w:r w:rsidR="00815300">
        <w:rPr>
          <w:rFonts w:ascii="Times New Roman" w:hAnsi="Times New Roman"/>
          <w:sz w:val="18"/>
          <w:szCs w:val="18"/>
        </w:rPr>
        <w:t>П</w:t>
      </w:r>
      <w:r w:rsidRPr="00777530">
        <w:rPr>
          <w:rFonts w:ascii="Times New Roman" w:hAnsi="Times New Roman"/>
          <w:sz w:val="18"/>
          <w:szCs w:val="18"/>
        </w:rPr>
        <w:t xml:space="preserve">равовое управление  Общества с 10 часов до 16 часов  по рабочим  дням. </w:t>
      </w:r>
      <w:proofErr w:type="gramEnd"/>
    </w:p>
    <w:p w:rsidR="00492D1E" w:rsidRPr="001D1227" w:rsidRDefault="00492D1E" w:rsidP="00493AB3">
      <w:pPr>
        <w:tabs>
          <w:tab w:val="left" w:pos="0"/>
          <w:tab w:val="left" w:pos="9637"/>
        </w:tabs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2D1E" w:rsidRPr="00777530" w:rsidRDefault="00492D1E" w:rsidP="00493AB3">
      <w:pPr>
        <w:pStyle w:val="3"/>
        <w:spacing w:after="0"/>
        <w:ind w:right="-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>По вопросу участия в процедуре выкупа акций Вы также можете обратиться в любое отделение реестродержателя общества – АО ВТБ Регистратор (</w:t>
      </w:r>
      <w:hyperlink r:id="rId7" w:history="1">
        <w:r w:rsidRPr="00777530">
          <w:rPr>
            <w:rStyle w:val="ae"/>
            <w:rFonts w:ascii="Times New Roman" w:hAnsi="Times New Roman"/>
            <w:color w:val="000000" w:themeColor="text1"/>
            <w:sz w:val="18"/>
            <w:szCs w:val="18"/>
          </w:rPr>
          <w:t>www.vtbreg.com</w:t>
        </w:r>
      </w:hyperlink>
      <w:r w:rsidRPr="00777530">
        <w:rPr>
          <w:rFonts w:ascii="Times New Roman" w:hAnsi="Times New Roman"/>
          <w:color w:val="000000" w:themeColor="text1"/>
          <w:sz w:val="18"/>
          <w:szCs w:val="18"/>
        </w:rPr>
        <w:t>).</w:t>
      </w:r>
    </w:p>
    <w:p w:rsidR="00492D1E" w:rsidRPr="001D1227" w:rsidRDefault="00492D1E" w:rsidP="00777530">
      <w:pPr>
        <w:pStyle w:val="3"/>
        <w:spacing w:after="0"/>
        <w:ind w:right="-2"/>
        <w:rPr>
          <w:rFonts w:ascii="Times New Roman" w:hAnsi="Times New Roman"/>
          <w:color w:val="000000" w:themeColor="text1"/>
        </w:rPr>
      </w:pPr>
    </w:p>
    <w:p w:rsidR="00492D1E" w:rsidRPr="00777530" w:rsidRDefault="00492D1E" w:rsidP="00777530">
      <w:pPr>
        <w:pStyle w:val="3"/>
        <w:spacing w:after="0"/>
        <w:ind w:right="-2"/>
        <w:rPr>
          <w:rFonts w:ascii="Times New Roman" w:hAnsi="Times New Roman"/>
          <w:color w:val="000000" w:themeColor="text1"/>
          <w:sz w:val="18"/>
          <w:szCs w:val="18"/>
        </w:rPr>
      </w:pPr>
      <w:r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Приглашаем Вас принять участие в </w:t>
      </w:r>
      <w:r w:rsidR="00D403C7" w:rsidRPr="00777530">
        <w:rPr>
          <w:rFonts w:ascii="Times New Roman" w:hAnsi="Times New Roman"/>
          <w:color w:val="000000" w:themeColor="text1"/>
          <w:sz w:val="18"/>
          <w:szCs w:val="18"/>
        </w:rPr>
        <w:t>годовом</w:t>
      </w:r>
      <w:r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 Общем собрании акционеров АО «</w:t>
      </w:r>
      <w:proofErr w:type="spellStart"/>
      <w:r w:rsidRPr="00777530">
        <w:rPr>
          <w:rFonts w:ascii="Times New Roman" w:hAnsi="Times New Roman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color w:val="000000" w:themeColor="text1"/>
          <w:sz w:val="18"/>
          <w:szCs w:val="18"/>
        </w:rPr>
        <w:t xml:space="preserve"> речной порт».</w:t>
      </w:r>
    </w:p>
    <w:p w:rsidR="00492D1E" w:rsidRPr="001D1227" w:rsidRDefault="00492D1E" w:rsidP="00777530">
      <w:pPr>
        <w:pStyle w:val="a4"/>
        <w:spacing w:line="276" w:lineRule="auto"/>
        <w:ind w:right="-2"/>
        <w:rPr>
          <w:color w:val="000000" w:themeColor="text1"/>
          <w:sz w:val="16"/>
          <w:szCs w:val="16"/>
        </w:rPr>
      </w:pPr>
    </w:p>
    <w:p w:rsidR="00492D1E" w:rsidRPr="00777530" w:rsidRDefault="00493AB3" w:rsidP="00777530">
      <w:pPr>
        <w:pStyle w:val="a4"/>
        <w:spacing w:line="276" w:lineRule="auto"/>
        <w:ind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Т</w:t>
      </w:r>
      <w:r w:rsidR="00492D1E" w:rsidRPr="00777530">
        <w:rPr>
          <w:color w:val="000000" w:themeColor="text1"/>
          <w:sz w:val="18"/>
          <w:szCs w:val="18"/>
        </w:rPr>
        <w:t>елефон</w:t>
      </w:r>
      <w:r>
        <w:rPr>
          <w:color w:val="000000" w:themeColor="text1"/>
          <w:sz w:val="18"/>
          <w:szCs w:val="18"/>
        </w:rPr>
        <w:t xml:space="preserve"> для справок</w:t>
      </w:r>
      <w:r w:rsidR="00492D1E" w:rsidRPr="00777530">
        <w:rPr>
          <w:color w:val="000000" w:themeColor="text1"/>
          <w:sz w:val="18"/>
          <w:szCs w:val="18"/>
        </w:rPr>
        <w:t>:  8 (39565) 40 104 доб. 3030</w:t>
      </w:r>
    </w:p>
    <w:p w:rsidR="00492D1E" w:rsidRPr="001D1227" w:rsidRDefault="00492D1E" w:rsidP="00777530">
      <w:pPr>
        <w:pStyle w:val="1"/>
        <w:spacing w:before="0" w:after="0" w:line="276" w:lineRule="auto"/>
        <w:ind w:right="-2"/>
        <w:jc w:val="left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</w:p>
    <w:p w:rsidR="00652E8E" w:rsidRPr="00777530" w:rsidRDefault="00492D1E" w:rsidP="00777530">
      <w:pPr>
        <w:pStyle w:val="1"/>
        <w:spacing w:before="0" w:after="0" w:line="276" w:lineRule="auto"/>
        <w:ind w:right="-2"/>
        <w:jc w:val="left"/>
      </w:pPr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Совет директоров  Акционерного общества «</w:t>
      </w:r>
      <w:proofErr w:type="spellStart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Осетровский</w:t>
      </w:r>
      <w:proofErr w:type="spellEnd"/>
      <w:r w:rsidRPr="00777530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речной порт»</w:t>
      </w:r>
    </w:p>
    <w:sectPr w:rsidR="00652E8E" w:rsidRPr="00777530" w:rsidSect="0077753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C3"/>
    <w:multiLevelType w:val="hybridMultilevel"/>
    <w:tmpl w:val="BA1C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18C2"/>
    <w:multiLevelType w:val="hybridMultilevel"/>
    <w:tmpl w:val="78F2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6D1"/>
    <w:multiLevelType w:val="hybridMultilevel"/>
    <w:tmpl w:val="13DE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E6C36"/>
    <w:multiLevelType w:val="hybridMultilevel"/>
    <w:tmpl w:val="78F2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2BD1"/>
    <w:multiLevelType w:val="hybridMultilevel"/>
    <w:tmpl w:val="4112A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017E2"/>
    <w:multiLevelType w:val="hybridMultilevel"/>
    <w:tmpl w:val="FB5CA324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608238F6"/>
    <w:multiLevelType w:val="hybridMultilevel"/>
    <w:tmpl w:val="BA1C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3A1"/>
    <w:multiLevelType w:val="hybridMultilevel"/>
    <w:tmpl w:val="78F2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3"/>
    <w:rsid w:val="00012261"/>
    <w:rsid w:val="0001361A"/>
    <w:rsid w:val="00031483"/>
    <w:rsid w:val="000B5811"/>
    <w:rsid w:val="000F5AD2"/>
    <w:rsid w:val="00175862"/>
    <w:rsid w:val="00187932"/>
    <w:rsid w:val="001D1227"/>
    <w:rsid w:val="001D5DB9"/>
    <w:rsid w:val="001E4273"/>
    <w:rsid w:val="001E69EF"/>
    <w:rsid w:val="00233130"/>
    <w:rsid w:val="00266B38"/>
    <w:rsid w:val="00276834"/>
    <w:rsid w:val="00297B79"/>
    <w:rsid w:val="002E34F1"/>
    <w:rsid w:val="0032402D"/>
    <w:rsid w:val="003356B1"/>
    <w:rsid w:val="003A73F9"/>
    <w:rsid w:val="003B6AB4"/>
    <w:rsid w:val="003E6E1E"/>
    <w:rsid w:val="0040321E"/>
    <w:rsid w:val="0043765D"/>
    <w:rsid w:val="00492D1E"/>
    <w:rsid w:val="00493AB3"/>
    <w:rsid w:val="00510C2C"/>
    <w:rsid w:val="0052701D"/>
    <w:rsid w:val="00561B4E"/>
    <w:rsid w:val="005620D4"/>
    <w:rsid w:val="005A281C"/>
    <w:rsid w:val="005D45ED"/>
    <w:rsid w:val="005D73D8"/>
    <w:rsid w:val="005E5A7D"/>
    <w:rsid w:val="00603EA1"/>
    <w:rsid w:val="00652E8E"/>
    <w:rsid w:val="006724C0"/>
    <w:rsid w:val="006B6D97"/>
    <w:rsid w:val="006B6DED"/>
    <w:rsid w:val="006E3564"/>
    <w:rsid w:val="006E6B08"/>
    <w:rsid w:val="007366E6"/>
    <w:rsid w:val="00752FEC"/>
    <w:rsid w:val="007565A6"/>
    <w:rsid w:val="00777530"/>
    <w:rsid w:val="007C3BDB"/>
    <w:rsid w:val="007E5912"/>
    <w:rsid w:val="0081433B"/>
    <w:rsid w:val="00815300"/>
    <w:rsid w:val="0085304D"/>
    <w:rsid w:val="00853DA7"/>
    <w:rsid w:val="00911E89"/>
    <w:rsid w:val="0092627A"/>
    <w:rsid w:val="0097201B"/>
    <w:rsid w:val="009F6BB3"/>
    <w:rsid w:val="00A006CE"/>
    <w:rsid w:val="00A9211B"/>
    <w:rsid w:val="00A96ECA"/>
    <w:rsid w:val="00AC7659"/>
    <w:rsid w:val="00B123AD"/>
    <w:rsid w:val="00B500FD"/>
    <w:rsid w:val="00B51E36"/>
    <w:rsid w:val="00B63BF8"/>
    <w:rsid w:val="00B748E2"/>
    <w:rsid w:val="00B86272"/>
    <w:rsid w:val="00C013BA"/>
    <w:rsid w:val="00C45B02"/>
    <w:rsid w:val="00C94705"/>
    <w:rsid w:val="00CB6ABF"/>
    <w:rsid w:val="00CC060E"/>
    <w:rsid w:val="00CC37D7"/>
    <w:rsid w:val="00D05FC2"/>
    <w:rsid w:val="00D10D61"/>
    <w:rsid w:val="00D14719"/>
    <w:rsid w:val="00D31013"/>
    <w:rsid w:val="00D31CB4"/>
    <w:rsid w:val="00D403C7"/>
    <w:rsid w:val="00D44763"/>
    <w:rsid w:val="00D64D0C"/>
    <w:rsid w:val="00D80D9A"/>
    <w:rsid w:val="00E12CDB"/>
    <w:rsid w:val="00E71790"/>
    <w:rsid w:val="00EB5E55"/>
    <w:rsid w:val="00F107A7"/>
    <w:rsid w:val="00F13D9E"/>
    <w:rsid w:val="00F76DDB"/>
    <w:rsid w:val="00F824E0"/>
    <w:rsid w:val="00F96889"/>
    <w:rsid w:val="00FA637B"/>
    <w:rsid w:val="00FB1299"/>
    <w:rsid w:val="00FC3239"/>
    <w:rsid w:val="00FD0AB6"/>
    <w:rsid w:val="00FF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14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qFormat/>
    <w:rsid w:val="000314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48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03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3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31483"/>
    <w:pPr>
      <w:tabs>
        <w:tab w:val="left" w:pos="-284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31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14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314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314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1483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0314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148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314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3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31483"/>
    <w:pPr>
      <w:spacing w:after="0" w:line="240" w:lineRule="auto"/>
      <w:ind w:left="1" w:right="1" w:firstLine="567"/>
      <w:jc w:val="center"/>
    </w:pPr>
    <w:rPr>
      <w:rFonts w:ascii="Times New Roman" w:hAnsi="Times New Roman"/>
      <w:b/>
      <w:szCs w:val="24"/>
    </w:rPr>
  </w:style>
  <w:style w:type="character" w:customStyle="1" w:styleId="a9">
    <w:name w:val="Название Знак"/>
    <w:basedOn w:val="a0"/>
    <w:link w:val="a8"/>
    <w:rsid w:val="000314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a">
    <w:name w:val="Normal (Web)"/>
    <w:basedOn w:val="a"/>
    <w:unhideWhenUsed/>
    <w:rsid w:val="00031483"/>
    <w:pPr>
      <w:spacing w:before="100" w:beforeAutospacing="1" w:after="100" w:afterAutospacing="1" w:line="240" w:lineRule="auto"/>
    </w:pPr>
    <w:rPr>
      <w:rFonts w:ascii="Arial" w:hAnsi="Arial" w:cs="Arial"/>
      <w:color w:val="262626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F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56B1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lock Text"/>
    <w:basedOn w:val="a"/>
    <w:rsid w:val="003356B1"/>
    <w:pPr>
      <w:widowControl w:val="0"/>
      <w:suppressAutoHyphens/>
      <w:autoSpaceDE w:val="0"/>
      <w:autoSpaceDN w:val="0"/>
      <w:adjustRightInd w:val="0"/>
      <w:spacing w:after="0" w:line="240" w:lineRule="auto"/>
      <w:ind w:left="317" w:right="175"/>
    </w:pPr>
    <w:rPr>
      <w:rFonts w:ascii="Arial" w:eastAsia="Geneva" w:hAnsi="Arial" w:cs="Arial"/>
      <w:sz w:val="20"/>
    </w:rPr>
  </w:style>
  <w:style w:type="character" w:styleId="ae">
    <w:name w:val="Hyperlink"/>
    <w:rsid w:val="00911E8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CDB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E71790"/>
    <w:pPr>
      <w:spacing w:after="0" w:line="240" w:lineRule="auto"/>
    </w:pPr>
    <w:rPr>
      <w:rFonts w:eastAsia="Calibri"/>
      <w:lang w:eastAsia="en-US"/>
    </w:rPr>
  </w:style>
  <w:style w:type="character" w:customStyle="1" w:styleId="af1">
    <w:name w:val="Текст Знак"/>
    <w:basedOn w:val="a0"/>
    <w:link w:val="af0"/>
    <w:uiPriority w:val="99"/>
    <w:rsid w:val="00E71790"/>
    <w:rPr>
      <w:rFonts w:ascii="Calibri" w:eastAsia="Calibri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752F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52F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52FE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2F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2FE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CC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92D1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14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qFormat/>
    <w:rsid w:val="000314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48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03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3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31483"/>
    <w:pPr>
      <w:tabs>
        <w:tab w:val="left" w:pos="-284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31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314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314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314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1483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0314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148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314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3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31483"/>
    <w:pPr>
      <w:spacing w:after="0" w:line="240" w:lineRule="auto"/>
      <w:ind w:left="1" w:right="1" w:firstLine="567"/>
      <w:jc w:val="center"/>
    </w:pPr>
    <w:rPr>
      <w:rFonts w:ascii="Times New Roman" w:hAnsi="Times New Roman"/>
      <w:b/>
      <w:szCs w:val="24"/>
    </w:rPr>
  </w:style>
  <w:style w:type="character" w:customStyle="1" w:styleId="a9">
    <w:name w:val="Название Знак"/>
    <w:basedOn w:val="a0"/>
    <w:link w:val="a8"/>
    <w:rsid w:val="000314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a">
    <w:name w:val="Normal (Web)"/>
    <w:basedOn w:val="a"/>
    <w:unhideWhenUsed/>
    <w:rsid w:val="00031483"/>
    <w:pPr>
      <w:spacing w:before="100" w:beforeAutospacing="1" w:after="100" w:afterAutospacing="1" w:line="240" w:lineRule="auto"/>
    </w:pPr>
    <w:rPr>
      <w:rFonts w:ascii="Arial" w:hAnsi="Arial" w:cs="Arial"/>
      <w:color w:val="262626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F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356B1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lock Text"/>
    <w:basedOn w:val="a"/>
    <w:rsid w:val="003356B1"/>
    <w:pPr>
      <w:widowControl w:val="0"/>
      <w:suppressAutoHyphens/>
      <w:autoSpaceDE w:val="0"/>
      <w:autoSpaceDN w:val="0"/>
      <w:adjustRightInd w:val="0"/>
      <w:spacing w:after="0" w:line="240" w:lineRule="auto"/>
      <w:ind w:left="317" w:right="175"/>
    </w:pPr>
    <w:rPr>
      <w:rFonts w:ascii="Arial" w:eastAsia="Geneva" w:hAnsi="Arial" w:cs="Arial"/>
      <w:sz w:val="20"/>
    </w:rPr>
  </w:style>
  <w:style w:type="character" w:styleId="ae">
    <w:name w:val="Hyperlink"/>
    <w:rsid w:val="00911E8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CDB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E71790"/>
    <w:pPr>
      <w:spacing w:after="0" w:line="240" w:lineRule="auto"/>
    </w:pPr>
    <w:rPr>
      <w:rFonts w:eastAsia="Calibri"/>
      <w:lang w:eastAsia="en-US"/>
    </w:rPr>
  </w:style>
  <w:style w:type="character" w:customStyle="1" w:styleId="af1">
    <w:name w:val="Текст Знак"/>
    <w:basedOn w:val="a0"/>
    <w:link w:val="af0"/>
    <w:uiPriority w:val="99"/>
    <w:rsid w:val="00E71790"/>
    <w:rPr>
      <w:rFonts w:ascii="Calibri" w:eastAsia="Calibri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752F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52F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52FE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2F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2FE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CC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92D1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tbre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3287-2752-4C31-91AB-2A0A6B1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Чаплиёва Людмила Владимировна</cp:lastModifiedBy>
  <cp:revision>2</cp:revision>
  <dcterms:created xsi:type="dcterms:W3CDTF">2020-06-17T08:29:00Z</dcterms:created>
  <dcterms:modified xsi:type="dcterms:W3CDTF">2020-06-17T08:29:00Z</dcterms:modified>
</cp:coreProperties>
</file>